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9F8" w:rsidRDefault="005109F8" w:rsidP="005109F8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 «ОДО Наурского муниципального района»</w:t>
      </w:r>
    </w:p>
    <w:p w:rsidR="005109F8" w:rsidRDefault="005109F8" w:rsidP="005109F8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Муниципальное бюджетное дошкольное образовательное учреждение</w:t>
      </w:r>
    </w:p>
    <w:p w:rsidR="005109F8" w:rsidRDefault="005109F8" w:rsidP="005109F8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«ДЕТСКИЙ САД №15 «ТЕРЕМОК»  С. ЮБИЛЕЙНОЕ</w:t>
      </w:r>
    </w:p>
    <w:p w:rsidR="005109F8" w:rsidRDefault="005109F8" w:rsidP="005109F8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НАУРСКОГО  МУНИЦИПАЛЬНОГО РАЙОНА»</w:t>
      </w:r>
    </w:p>
    <w:p w:rsidR="005109F8" w:rsidRDefault="005109F8" w:rsidP="005109F8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(МБДОУ № 15 «Теремок» с. Юбилейное Наурского муниципального района)</w:t>
      </w:r>
    </w:p>
    <w:p w:rsidR="005109F8" w:rsidRDefault="005109F8" w:rsidP="005109F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 «Невран муниципальни к1оштан школазхойн дешаран отдел»</w:t>
      </w:r>
    </w:p>
    <w:p w:rsidR="005109F8" w:rsidRDefault="005109F8" w:rsidP="005109F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Муниципальни бюджетни школазхойн дешаран учреждени</w:t>
      </w:r>
    </w:p>
    <w:p w:rsidR="005109F8" w:rsidRDefault="005109F8" w:rsidP="005109F8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«НЕВРАН МУНИЦИПАЛЬНИ К</w:t>
      </w:r>
      <w:r>
        <w:rPr>
          <w:rFonts w:ascii="Times New Roman" w:hAnsi="Times New Roman"/>
          <w:b/>
          <w:szCs w:val="26"/>
          <w:lang w:val="en-US"/>
        </w:rPr>
        <w:t>I</w:t>
      </w:r>
      <w:r>
        <w:rPr>
          <w:rFonts w:ascii="Times New Roman" w:hAnsi="Times New Roman"/>
          <w:b/>
          <w:szCs w:val="26"/>
        </w:rPr>
        <w:t xml:space="preserve">ОШТАН ЮБИЛЕЙНИ </w:t>
      </w:r>
      <w:r>
        <w:rPr>
          <w:rFonts w:ascii="Times New Roman" w:hAnsi="Times New Roman"/>
          <w:b/>
          <w:sz w:val="22"/>
          <w:szCs w:val="26"/>
        </w:rPr>
        <w:t xml:space="preserve">ЮЬРТАН </w:t>
      </w:r>
      <w:r>
        <w:rPr>
          <w:rFonts w:ascii="Times New Roman" w:hAnsi="Times New Roman"/>
          <w:b/>
          <w:szCs w:val="26"/>
        </w:rPr>
        <w:t>№15 ЙОЛУ БЕРИЙН БЕШ  «ТЕРЕМОК»</w:t>
      </w:r>
    </w:p>
    <w:p w:rsidR="005109F8" w:rsidRDefault="005109F8" w:rsidP="005109F8">
      <w:pPr>
        <w:jc w:val="center"/>
        <w:rPr>
          <w:rFonts w:ascii="Times New Roman" w:hAnsi="Times New Roman"/>
          <w:b/>
          <w:szCs w:val="26"/>
        </w:rPr>
      </w:pPr>
    </w:p>
    <w:p w:rsidR="005109F8" w:rsidRDefault="005109F8" w:rsidP="005109F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2"/>
          <w:szCs w:val="22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ПУБЛИЧНЫЙ ДОКЛАД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  <w:t>МУНИЦИПАЛЬНОГО БЮДЖЕТНОГО ДОШКОЛЬНОГО ОБРАЗОВАТЕЛЬНОГО УЧРЕЖДЕНИЯ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  <w:t>«ДЕТСКИЙ САД № 15 «ТЕРЕМОК» с. ЮБИЛЕЙНОЕ</w:t>
      </w: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НАУРСКОГО МУНИЦИПАЛЬНОГО РАЙОНА»</w:t>
      </w:r>
    </w:p>
    <w:p w:rsidR="005109F8" w:rsidRDefault="005109F8" w:rsidP="005109F8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 2025– 2026 УЧЕБНЫЙ ГОД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Общая характеристика Муниципального  бюджетного дошкольного образовательного учреждения «Детского сада №15 «Теремок» с. Юбилейное Наурского муниципального района</w:t>
      </w:r>
    </w:p>
    <w:p w:rsidR="005109F8" w:rsidRDefault="005109F8" w:rsidP="005109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МБДОУ «Детский сад №15 «Теремок» с. Юбилейное Наурского муниципального района» расположен по адресу: 366125 Чеченская республика, Наурский район, с.Юбилейное, ул. Школьная, д.23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Лицензия: деятельности №3039 от 12.03.2018  № 0001411, выдана Министерством образования и науки Чеченской республики сроком на 5 лет.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 детский сад «Теремок» – одноэтажное здание, функционирует и успешно развивается с 2017 года.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2025 – 2026 учебном году педагогический коллектив был укомплектован полностью воспитателями. Заведующий МБДОУ «Детский сад №15 «Теремок»  Хамурадова Х.А. – образование высшее, пед.стаж  10 лет. Старший воспитатель Ахмедова Х. И. –образование высшее, пед.стаж 9 лет.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образом, воспитателей – 8 человек. </w:t>
      </w:r>
      <w:r>
        <w:rPr>
          <w:rFonts w:ascii="Times New Roman" w:hAnsi="Times New Roman" w:cs="Times New Roman"/>
          <w:sz w:val="28"/>
          <w:szCs w:val="28"/>
        </w:rPr>
        <w:t>В детском саду оборудованы: методический кабинет.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Режим работы ДОУ: пятидневная рабочая неделя.   График работы: с 7.00-19.00.  Нерабочие дни – суббота и воскресенье, а так же праздничные дни, установленные законодательством  РФ.  </w:t>
      </w:r>
    </w:p>
    <w:p w:rsidR="005109F8" w:rsidRDefault="005109F8" w:rsidP="005109F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Расстановка кадров по группам</w:t>
      </w:r>
    </w:p>
    <w:p w:rsidR="005109F8" w:rsidRDefault="005109F8" w:rsidP="005109F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9747" w:type="dxa"/>
        <w:tblInd w:w="0" w:type="dxa"/>
        <w:tblLook w:val="04A0" w:firstRow="1" w:lastRow="0" w:firstColumn="1" w:lastColumn="0" w:noHBand="0" w:noVBand="1"/>
      </w:tblPr>
      <w:tblGrid>
        <w:gridCol w:w="2103"/>
        <w:gridCol w:w="2749"/>
        <w:gridCol w:w="2128"/>
        <w:gridCol w:w="1631"/>
        <w:gridCol w:w="1136"/>
      </w:tblGrid>
      <w:tr w:rsidR="005109F8" w:rsidTr="005109F8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Ф.И.О. воспитателя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Стаж работы</w:t>
            </w:r>
          </w:p>
        </w:tc>
      </w:tr>
      <w:tr w:rsidR="005109F8" w:rsidTr="005109F8">
        <w:trPr>
          <w:trHeight w:val="390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Средняя группа (от  4 до 5 лет)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Висалиева Айна Баудиновна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лет</w:t>
            </w:r>
          </w:p>
        </w:tc>
      </w:tr>
      <w:tr w:rsidR="005109F8" w:rsidTr="005109F8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F8" w:rsidRDefault="005109F8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Янгалова Айшат Лечиевна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года</w:t>
            </w:r>
          </w:p>
        </w:tc>
      </w:tr>
      <w:tr w:rsidR="005109F8" w:rsidTr="005109F8">
        <w:trPr>
          <w:trHeight w:val="585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Вторая группа раннего возраста (от 1,5 до 2 лет)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Таймасханова Айшат Арбиевна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Среднее профессиональное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год</w:t>
            </w:r>
          </w:p>
        </w:tc>
      </w:tr>
      <w:tr w:rsidR="005109F8" w:rsidTr="005109F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Темиралиева Петимат Тербайковна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 лет</w:t>
            </w:r>
          </w:p>
        </w:tc>
      </w:tr>
    </w:tbl>
    <w:p w:rsidR="005109F8" w:rsidRDefault="005109F8" w:rsidP="00510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2025 – 2026 году в ДОУ функционировало 2 группы: 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2-я группа детей раннего возраста с 1,5 до 2-х лет - 30  воспитанников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Средняя группа с 4 до 5-ти лет – 30 воспитанника  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     Общая численность воспитанников 60 человек. Муниципальное бюджетное дошкольное образовательное учреждение детский сад №15 «Теремок» обеспечивает воспитание, обучение и развитие, а также присмотр, уход и оздоровление детей в возрасте от 1,5 до 7 лет. 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Базисные основания МБДОУ детский сад №15 «Теремок»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Деятельность МБДОУ «Детский сад №15 «Теремок»  осуществляется в соответствии с Уставом и нормативно - правовыми документами,  на основе федеральных   государственных образовательных стандартов к структуре основной общеобразовательной программы дошкольного образования и на основе программы развития.   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Ценности МБДОУ детский сад №15 «Теремок»: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Ребенок, как уникальная развивающая личность;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Педагог, как личность, носитель образования;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Командная работа, как основа достижения целей и успеха;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Культура организации, взаимоотношений;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Семья – как основная среда личностного развития ребенка, сотрудничество с ней.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 Миссия  МБДОУ детский сад №15 «Теремок»: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·       Осуществление личностно-ориентированного  подхода к каждому ребенку;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Совершенствование системы охраны и укрепления здоровья ребенка;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Построение тесного взаимодействия с семьей;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·        Создание развивающей среды, способствующей самореализации ребенка.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Основными цели и задачами МБДОУ Детский сад №15 «Теремок»  являются:</w:t>
      </w:r>
    </w:p>
    <w:p w:rsidR="005109F8" w:rsidRDefault="005109F8" w:rsidP="005109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Основной целью по реализации воспитательно-образовательного процесса была: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особенностей.</w:t>
      </w:r>
    </w:p>
    <w:p w:rsidR="005109F8" w:rsidRDefault="005109F8" w:rsidP="005109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Вся работа коллектива в ДОУ 2025-2026 учебном году ведется согласно годовому плану и его основных задач.</w:t>
      </w:r>
    </w:p>
    <w:p w:rsidR="005109F8" w:rsidRDefault="005109F8" w:rsidP="005109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1. </w:t>
      </w:r>
      <w:r>
        <w:rPr>
          <w:rFonts w:ascii="Times New Roman" w:hAnsi="Times New Roman" w:cs="Times New Roman"/>
          <w:sz w:val="28"/>
          <w:szCs w:val="28"/>
        </w:rPr>
        <w:t>Совершенствовать работу по формированию у воспитанников мотивации к физическому совершенствованию и здоровому образу жизни.</w:t>
      </w:r>
    </w:p>
    <w:p w:rsidR="005109F8" w:rsidRDefault="005109F8" w:rsidP="005109F8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Художественно – эстетическое развитие дошкольников средствами изобразительной деятельности.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109F8" w:rsidRDefault="005109F8" w:rsidP="005109F8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Качество воспитательно-образовательного процесса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детском саду создана необходимая материальная база и условия для воспитательно-образовательной работы, накоплен опыт воспитательно-образовательной работы, позволяющий заложить фундамент знаний воспитанников, обеспечить уровень, соответствующий требованиям реализуемой программы.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Реализуя программы и технологии, педагогический коллектив пришел к выводу, что выбранная программа и дополняющие её парциальные программы обеспечивают единый процесс социализации и достаточно стабильный уровень развития детей в различных сферах познания. 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процесс в детском саду  осуществляется в соответствии со структурой содержания образовательной процесса в МБДОУ «Детский сад №15 «Теремок», который составлен согласно требованиям нормативных документов Министерства Образования и Науки к организации дошкольного образования и воспитания. Требования к режиму дня и учебным занятиям ми организованы в соответствии с  санитарно-эпидемиологических требованиями в зависимости от возраста детей. Образовательный процесс в ДОУ организован с учетом двигательной активности детей, физической нагрузкой и возрастными особенностями детей.</w:t>
      </w:r>
      <w:r>
        <w:rPr>
          <w:rFonts w:ascii="Times New Roman" w:hAnsi="Times New Roman" w:cs="Times New Roman"/>
          <w:sz w:val="28"/>
          <w:szCs w:val="28"/>
        </w:rPr>
        <w:t>  В течение дня реализуются все образовательные области: «Физическое развитие», «Художественно – эстетическое развитие», «Познавательное развитие», «Речевое развитие», «Социально – коммуникативное развитие».</w:t>
      </w:r>
    </w:p>
    <w:p w:rsidR="005109F8" w:rsidRDefault="005109F8" w:rsidP="005109F8">
      <w:p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Особое место в воспитательно-образовательном процессе занимает работа с детьми раннего возраста. В адаптационный период ведется наблюдение за психофизическим  развитием ребёнка. Основное внимание уделяется сенсорному развитию и воспитанию культурно-гигиенических навыков. Для этого в группах создана развивающая среда,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которой для обеспечения правильного физического и психического развития ребёнка подобраны игры и игрушки, расположенные по определённому принципу: сенсорное развитие, моторное и конструктивное развитие, познавательное и речевое развитие, музыкальная деятельность. Правильно организованное пространство способствует созданию благоприятных условий для реализации личностно-ориентированного взаимодействия взрослого и ребёнка.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группах раннего возраста ведется в трёх направлениях: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коллективом ДОУ: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педагогами и младшими воспитателями, 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родителями ребенка: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собеседование, консультации, знакомство с педагогической, психологической литературой по вопросам адаптации, присутствие родителей в группе с ребенком в первые дни адаптации;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адаптация   ребенка: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«экскурсия» - первоначальное знакомство с группой, воспитателями (без посещения); присутствие «домашних предметов», использование арттерапевтических техник, музыкотерапия.</w:t>
      </w:r>
    </w:p>
    <w:p w:rsidR="005109F8" w:rsidRDefault="005109F8" w:rsidP="005109F8">
      <w:pPr>
        <w:spacing w:after="0" w:line="360" w:lineRule="auto"/>
        <w:ind w:firstLine="708"/>
        <w:jc w:val="both"/>
        <w:outlineLvl w:val="0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работа в каждой возрастной группе строится на основе годовых задач педагогического коллектива и носит планомерный характер: составляются тематические, перспективные и календарные планы. Прослеживается взаимосвязь работы специалистов в решении общих задач воспитания и обучения детей.</w:t>
      </w:r>
    </w:p>
    <w:p w:rsidR="005109F8" w:rsidRDefault="005109F8" w:rsidP="005109F8">
      <w:pPr>
        <w:spacing w:after="0" w:line="240" w:lineRule="auto"/>
        <w:ind w:firstLine="708"/>
        <w:outlineLvl w:val="0"/>
      </w:pPr>
    </w:p>
    <w:p w:rsidR="005109F8" w:rsidRDefault="005109F8" w:rsidP="0051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Охрана жизни и здоровья детей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Дошкольный возраст – особенно важный и ответственный период, когда происходит перестройка функционирования многих систем организма. Пластичность и высокая лабильность организма дошкольников определяют высокую чувствительность к воздействию факторов внешней среды. Поэтому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охрана и укрепление здоровья детей, формирование привычек к здоровому образу жизни были и остаются первостепенной задачей детского сада.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течение года работа по содержанию образовательной области «Физическое развитие» была направлена на достижение целей формирования двигательных умений и навыков и культуры здоровья.  Учитывая здоровье детей и местные условия, осуществлялся комплекс закаливающих процедур с использованием природных факторов: воздуха, солнца, воды.подход к детям с учётом состояния их здоровья. Хорошие показатели физкультурно – оздоровительной работы достигнуты за счёт: целенаправленной работы учреждения по системе физкультурно — оздоровительных мероприятий,  с учётом индивидуально – возрастных особенностей воспитанников.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Наблюдается  положительная динамика, которая  достигается за счет развития физических качеств, накопления и обогащения двигательного опыта,  систематичность проведения  занятий, утренней гимнастики,  использование динамических пауз, физкультурных досугов и праздников. Ребята с удовольствием  занимаются физическими упражнениями, участвуют в подвижных играх. Движения детей стали более мотивированными, упорядоченными, дети научились понимать связь между характером движений и их целью – выполнение определенных задач. Дети отличаются высокой работоспособностью, они стали сильнее, выносливее, ловкими, гибкими.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Двигательный режим дня  в детском саду включает в себя:  подвижные игры в течение дня, утреннюю гимнастику,  музыкально - ритмические и физкультурные занятия, физкультурный досуг и спортивные праздники; ООД с использованием нестандартного физкультурного оборудования и спортивных игр, прогулки,  оздоровительные мероприятия, самостоятельная двигательная деятельность детей в течение дня. </w:t>
      </w:r>
    </w:p>
    <w:p w:rsidR="005109F8" w:rsidRDefault="005109F8" w:rsidP="0051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Основополагающей базой для успешного освоения образовательной программы является укрепление физического и психического здоровья воспитанников, формирование у них основ двигательной и гигиенической культуры. На постоянном контроле администрации детского сада находится соблюдение санитарно-гигиенических требований к условиям и режиму воспитания детей. </w:t>
      </w:r>
    </w:p>
    <w:p w:rsidR="005109F8" w:rsidRDefault="005109F8" w:rsidP="005109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2025-2026 учебного года в детском саду традиционно проводился комплекс специально организованных мероприятий по улучшению физического и психического здоровья воспитанников.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pacing w:val="3"/>
          <w:sz w:val="28"/>
          <w:szCs w:val="28"/>
          <w:lang w:eastAsia="ru-RU"/>
        </w:rPr>
        <w:t xml:space="preserve">Физкультурно-оздоровительные мероприятия, проводимые </w:t>
      </w:r>
      <w:r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  <w:t xml:space="preserve">в ДОУ </w:t>
      </w:r>
    </w:p>
    <w:p w:rsidR="005109F8" w:rsidRDefault="005109F8" w:rsidP="005109F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</w:pPr>
    </w:p>
    <w:tbl>
      <w:tblPr>
        <w:tblStyle w:val="-7"/>
        <w:tblW w:w="10188" w:type="dxa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5"/>
        <w:gridCol w:w="2543"/>
        <w:gridCol w:w="7200"/>
      </w:tblGrid>
      <w:tr w:rsidR="005109F8" w:rsidTr="005109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i w:val="0"/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Направления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Содержание</w:t>
            </w:r>
          </w:p>
        </w:tc>
      </w:tr>
      <w:tr w:rsidR="005109F8" w:rsidTr="00510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09F8" w:rsidRDefault="005109F8" w:rsidP="00194BB7">
            <w:pPr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1"/>
                <w:sz w:val="24"/>
                <w:szCs w:val="28"/>
                <w:lang w:eastAsia="ru-RU"/>
              </w:rPr>
              <w:t>создание    оптимальных    санитарно-гигиенических    условий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 w:rsidP="00194BB7">
            <w:pPr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2"/>
                <w:sz w:val="24"/>
                <w:szCs w:val="28"/>
                <w:lang w:eastAsia="ru-RU"/>
              </w:rPr>
            </w:pPr>
            <w:r>
              <w:rPr>
                <w:spacing w:val="2"/>
                <w:sz w:val="24"/>
                <w:szCs w:val="28"/>
                <w:lang w:eastAsia="ru-RU"/>
              </w:rPr>
              <w:t xml:space="preserve">общее санитарно-гигиеническое состояние </w:t>
            </w:r>
          </w:p>
          <w:p w:rsidR="005109F8" w:rsidRDefault="005109F8" w:rsidP="00194BB7">
            <w:pPr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2"/>
                <w:sz w:val="24"/>
                <w:szCs w:val="28"/>
                <w:lang w:eastAsia="ru-RU"/>
              </w:rPr>
            </w:pPr>
            <w:r>
              <w:rPr>
                <w:spacing w:val="2"/>
                <w:sz w:val="24"/>
                <w:szCs w:val="28"/>
                <w:lang w:eastAsia="ru-RU"/>
              </w:rPr>
              <w:t xml:space="preserve">питьевой режим, </w:t>
            </w:r>
          </w:p>
          <w:p w:rsidR="005109F8" w:rsidRDefault="005109F8" w:rsidP="00194BB7">
            <w:pPr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2"/>
                <w:sz w:val="24"/>
                <w:szCs w:val="28"/>
                <w:lang w:eastAsia="ru-RU"/>
              </w:rPr>
            </w:pPr>
            <w:r>
              <w:rPr>
                <w:spacing w:val="2"/>
                <w:sz w:val="24"/>
                <w:szCs w:val="28"/>
                <w:lang w:eastAsia="ru-RU"/>
              </w:rPr>
              <w:t xml:space="preserve">воздушный режим, </w:t>
            </w:r>
          </w:p>
          <w:p w:rsidR="005109F8" w:rsidRDefault="005109F8" w:rsidP="00194BB7">
            <w:pPr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2"/>
                <w:sz w:val="24"/>
                <w:szCs w:val="28"/>
                <w:lang w:eastAsia="ru-RU"/>
              </w:rPr>
              <w:t>тепловой режим</w:t>
            </w:r>
          </w:p>
        </w:tc>
      </w:tr>
      <w:tr w:rsidR="005109F8" w:rsidTr="005109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09F8" w:rsidRDefault="005109F8" w:rsidP="00194BB7">
            <w:pPr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pacing w:val="1"/>
                <w:sz w:val="24"/>
                <w:szCs w:val="28"/>
                <w:lang w:eastAsia="ru-RU"/>
              </w:rPr>
            </w:pPr>
            <w:r>
              <w:rPr>
                <w:spacing w:val="1"/>
                <w:sz w:val="24"/>
                <w:szCs w:val="28"/>
                <w:lang w:eastAsia="ru-RU"/>
              </w:rPr>
              <w:t>организация рационального питания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pacing w:val="1"/>
                <w:sz w:val="24"/>
                <w:szCs w:val="28"/>
                <w:lang w:eastAsia="ru-RU"/>
              </w:rPr>
            </w:pPr>
            <w:r>
              <w:rPr>
                <w:spacing w:val="1"/>
                <w:sz w:val="24"/>
                <w:szCs w:val="28"/>
                <w:lang w:eastAsia="ru-RU"/>
              </w:rPr>
              <w:t xml:space="preserve">соблюдаются режим питания; 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pacing w:val="1"/>
                <w:sz w:val="24"/>
                <w:szCs w:val="28"/>
                <w:lang w:eastAsia="ru-RU"/>
              </w:rPr>
            </w:pPr>
            <w:r>
              <w:rPr>
                <w:spacing w:val="1"/>
                <w:sz w:val="24"/>
                <w:szCs w:val="28"/>
                <w:lang w:eastAsia="ru-RU"/>
              </w:rPr>
              <w:t xml:space="preserve">проводиться витаминизация пищи; соблюдается технология приготовления пищи; 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pacing w:val="2"/>
                <w:sz w:val="24"/>
                <w:szCs w:val="28"/>
                <w:lang w:eastAsia="ru-RU"/>
              </w:rPr>
            </w:pPr>
            <w:r>
              <w:rPr>
                <w:spacing w:val="1"/>
                <w:sz w:val="24"/>
                <w:szCs w:val="28"/>
                <w:lang w:eastAsia="ru-RU"/>
              </w:rPr>
              <w:t>используется индивидуальный подход к ребенку</w:t>
            </w:r>
          </w:p>
        </w:tc>
      </w:tr>
      <w:tr w:rsidR="005109F8" w:rsidTr="00510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09F8" w:rsidRDefault="005109F8" w:rsidP="00194BB7">
            <w:pPr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соблюдение </w:t>
            </w:r>
          </w:p>
          <w:p w:rsidR="005109F8" w:rsidRDefault="005109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правильного режима дня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правильное распределение умственной и физической нагрузки 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соблюдение двигательного режима 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рациональная организация детской деятельности, использование физкультурных и динамических пауз 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индивидуальный и дифференцированный подход к детям</w:t>
            </w:r>
          </w:p>
        </w:tc>
      </w:tr>
      <w:tr w:rsidR="005109F8" w:rsidTr="005109F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09F8" w:rsidRDefault="005109F8" w:rsidP="00194BB7">
            <w:pPr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проведение </w:t>
            </w:r>
          </w:p>
          <w:p w:rsidR="005109F8" w:rsidRDefault="005109F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закаливающих процедур 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воздушные ванны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облегченная одежда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босохождение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прогулки на свежем воздухе; утренняя гимнастика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хождение по массажерам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водные    процедуры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солнечные ванны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соблюдение режима проветривания</w:t>
            </w:r>
          </w:p>
        </w:tc>
      </w:tr>
      <w:tr w:rsidR="005109F8" w:rsidTr="00510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09F8" w:rsidRDefault="005109F8" w:rsidP="00194BB7">
            <w:pPr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проведение </w:t>
            </w:r>
          </w:p>
          <w:p w:rsidR="005109F8" w:rsidRDefault="005109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лечебно-профилактических мероприятий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5"/>
                <w:sz w:val="24"/>
                <w:szCs w:val="28"/>
                <w:lang w:eastAsia="ru-RU"/>
              </w:rPr>
              <w:t>вакцинопрофилактика по плану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2"/>
                <w:sz w:val="24"/>
                <w:szCs w:val="28"/>
                <w:lang w:eastAsia="ru-RU"/>
              </w:rPr>
              <w:t>постановка реакции Манту 1 раз в год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4"/>
                <w:sz w:val="24"/>
                <w:szCs w:val="28"/>
                <w:lang w:eastAsia="ru-RU"/>
              </w:rPr>
              <w:t>лабораторные исследование перед школой</w:t>
            </w:r>
          </w:p>
          <w:p w:rsidR="005109F8" w:rsidRDefault="005109F8" w:rsidP="00194BB7">
            <w:pPr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8"/>
                <w:lang w:eastAsia="ru-RU"/>
              </w:rPr>
            </w:pPr>
            <w:r>
              <w:rPr>
                <w:spacing w:val="5"/>
                <w:sz w:val="24"/>
                <w:szCs w:val="28"/>
                <w:lang w:eastAsia="ru-RU"/>
              </w:rPr>
              <w:t>антропометрия   1 раз в 6 месяцев</w:t>
            </w:r>
          </w:p>
        </w:tc>
      </w:tr>
    </w:tbl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Работа с родителями</w:t>
      </w:r>
    </w:p>
    <w:p w:rsidR="005109F8" w:rsidRDefault="005109F8" w:rsidP="005109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социального статуса семей воспитанников показал, что 100 % воспитанников проживают в полных семьях. 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внимание сотрудниками детского сада уделяется  организации взаимодействия с семьями воспитанников. Сотрудничество строится с учетом того, что социализация ребенка осуществляется, прежде всего, в семье, которая является основным проводником знаний, ценностей, отношений. Решение этой задачи коллектив детского сада видит в поиске и внедрении новых, современных форм сотрудничества, профилактике социального сиротства и социально опасного положения.</w:t>
      </w:r>
    </w:p>
    <w:p w:rsidR="005109F8" w:rsidRDefault="005109F8" w:rsidP="005109F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5109F8" w:rsidRDefault="005109F8" w:rsidP="005109F8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>Взаимодействие педагогов с родителями детского сада</w:t>
      </w:r>
    </w:p>
    <w:p w:rsidR="005109F8" w:rsidRDefault="005109F8" w:rsidP="00510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tbl>
      <w:tblPr>
        <w:tblStyle w:val="a6"/>
        <w:tblW w:w="0" w:type="auto"/>
        <w:tblInd w:w="0" w:type="dxa"/>
        <w:tblLook w:val="01E0" w:firstRow="1" w:lastRow="1" w:firstColumn="1" w:lastColumn="1" w:noHBand="0" w:noVBand="0"/>
      </w:tblPr>
      <w:tblGrid>
        <w:gridCol w:w="2279"/>
        <w:gridCol w:w="7066"/>
      </w:tblGrid>
      <w:tr w:rsidR="005109F8" w:rsidTr="005109F8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формы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</w:p>
        </w:tc>
      </w:tr>
      <w:tr w:rsidR="005109F8" w:rsidTr="005109F8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 xml:space="preserve">Коллективные 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Общие собрания, дни открытых дверей, открытые занятия, участие в праздниках, вечерах, наглядная информация, профилактическая и просветительская информация</w:t>
            </w:r>
          </w:p>
        </w:tc>
      </w:tr>
      <w:tr w:rsidR="005109F8" w:rsidTr="005109F8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Индивидуальные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Заключение договора, изучение семейного воспитания, беседы, консультации, советы, рекомендации</w:t>
            </w:r>
          </w:p>
        </w:tc>
      </w:tr>
      <w:tr w:rsidR="005109F8" w:rsidTr="005109F8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Групповые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F8" w:rsidRDefault="005109F8">
            <w:pPr>
              <w:spacing w:after="0" w:line="240" w:lineRule="auto"/>
              <w:rPr>
                <w:sz w:val="28"/>
                <w:szCs w:val="28"/>
                <w:lang w:eastAsia="ru-RU" w:bidi="en-US"/>
              </w:rPr>
            </w:pPr>
            <w:r>
              <w:rPr>
                <w:sz w:val="28"/>
                <w:szCs w:val="28"/>
                <w:lang w:eastAsia="ru-RU" w:bidi="en-US"/>
              </w:rPr>
              <w:t>Групповые собрания, клубы для родителей, советы, рекомендации специалистов, педагогов</w:t>
            </w:r>
          </w:p>
        </w:tc>
      </w:tr>
    </w:tbl>
    <w:p w:rsidR="005109F8" w:rsidRDefault="005109F8" w:rsidP="005109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 не удалось принимать активное участие в жизнедеятельности детского сада в связи с ограничительными мерами. </w:t>
      </w:r>
    </w:p>
    <w:p w:rsidR="005109F8" w:rsidRDefault="005109F8" w:rsidP="005109F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Социальное партнерство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Социальное партнерство – одно из важнейших условий эффективной деятельности ДОУ по образованию подрастающего поколения. 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Взаимодействие дошкольного учреждения и родителей осуществляется через создание единого пространства детский сад - семья, в котором всем участникам уютно, комфортно, интересно, полезно.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Педагогический коллектив для этого предлагает родителям различные виды сотрудничества и совместного творчества: родительские собрания,  консультации, выставки совместного творчества детей и родителей, неделях открытых дверей, участие в праздниках,  совместных досуга, конкурсах.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создания преемственности и успешной адаптации при переходе воспитанников из детского сада в школу наш детский сад сотрудничает с «СОШ Юбилейное». Старшим воспитателем разработан план работы со школой.</w:t>
      </w:r>
    </w:p>
    <w:p w:rsidR="005109F8" w:rsidRDefault="005109F8" w:rsidP="005109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ходе  выполнения  мероприятий  общего  плана  преемственности решаются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проблемы: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адаптации детей при переходе в общеобразовательную школу; 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системы непрерывного образования с учетом возрастных особенностей дошкольников и первоклассников;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личностно-ориентированной      направленности,      гуманизации      и социализации, развития познавательных потребностей и интересов детей. 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Наиболее эффективными формами работы по преемственности детского сада и школы стали: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встречи учителей начальных классов с родителями детей выпускных групп;</w:t>
      </w:r>
    </w:p>
    <w:p w:rsidR="005109F8" w:rsidRDefault="005109F8" w:rsidP="005109F8">
      <w:pPr>
        <w:tabs>
          <w:tab w:val="left" w:pos="77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экскурсии детей старшей группы в школу</w:t>
      </w:r>
    </w:p>
    <w:p w:rsidR="005109F8" w:rsidRDefault="005109F8" w:rsidP="00510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целью создания условий для непрерывности образования детей ДОУ осуществляет сотрудничество: с РО Исламская мечеть с. Юбилейное. Установленные контакты с социально-педагогической сферой и сферой здравоохранения способствуют успешному развитию детей и повышению качества образования.</w:t>
      </w: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  <w:t>Материально-техническое обеспечение деятельности ДОУ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           Предметно – развивающая среда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развитие ребенка зависит не только от того, как организован процесс воспитания, но и где и в каком окружении он живет. Иначе говоря, правильно организованная взрослыми среда способствует его развитию.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Организация развивающей предметно – пространственной   среды во всех групповых помещениях МБДОУ  обеспечивает интеллектуальное, эмоциональное  и личностное развитие детей.</w:t>
      </w:r>
    </w:p>
    <w:p w:rsidR="005109F8" w:rsidRDefault="005109F8" w:rsidP="005109F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 имеются игрушки и дидактические пособия для  организации  разных  центров активности. 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соответствии с возрастом детей выделены центры  развития для занятий, игр и отдыха: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центр сюжетной игры: семья, магазин, больница, библиотека, школа; центр строительно-конструктивных игр: мелкий и крупный строительный материал, конструкторы «Лего»; театральный центр: маски, элементы костюмов, настольный, кукольный, пальчиковый театры; центр изобразительного искусства: краски, кисточки, пластилин, цветные карандаши, альбомы с разными видами изобразительного  и декоративно-прикладного искусства; центр логического мышления: логико-математические игры, головоломки, рабочие листы, тетради, книги по занимательной математике; центр грамоты: буквы из разнообразного материала, кубики с буквами, лото, книги, рабочие тетради и листки; центр экологии: календарь природы и погоды, комнатные и искусственные растения, альбомы с домашними и дикими животными, растениями, макеты и игрушки фруктов и овощей; центр физического развития – мячи, скакалки.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Всё групповое пространство доступно детям: игрушки, дидакти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ческий материал, игры.    В каждой группе мебель и оборудование установлены так, чтобы  ребенок мог найти удобное и комфортное место для занятий с точки зрения его эмоционального состояния: достаточно удаленное от детей и взрослых или, наоборот, позво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ляющее ощущать тесный контакт с ними. Предметно-развивающая среда группы меняется в зависимости от возрастных и индивидуальных особенностей развития детей.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работы по развитию дошкольников в игровой деятельности осуществлялось в русле создания условий для всесторонней игровой поддержки развития воспитанников.</w:t>
      </w:r>
    </w:p>
    <w:p w:rsidR="005109F8" w:rsidRDefault="005109F8" w:rsidP="005109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 группах ДОУ созданы максимально благоприятные условия для социально-эмоционального развития и адаптации ребёнка в социуме взрослых и сверстников. Предметно-развивающая среда в группах насыщалась по видам деятельности, соответствует возрасту детей. Предметно - развивающая среда отвечает ФГОС и направлена на реализацию основной общеобразовательной программы дошкольного образования, способствует сохранению единого образовательного пространства, обеспечивает гуманитарность дошкольного образования, ориентированного на приоритет общечеловеческих ценностей, жизни и здоровья ребёнка, свободного развития его личности в современном обществе.</w:t>
      </w: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28"/>
          <w:lang w:eastAsia="ru-RU"/>
        </w:rPr>
        <w:t>Проблемы и основные направления ближайшего развития учреждения.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Анализ деятельности детского сада за 2025-2026 учебный год показал, что учреждение стабильно функционирует. Наиболее успешными в деятельности детского сада можно обозначить следующие показатели: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участие в жизни детского сада родителей;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сложившийся стабильный коллектив;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Оценка внутреннего потенциала выявила следующие слабые стороны деятельности коллектива: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недостаточная активность педагогического коллектива в представлении опыта работы детского сада через участие в конкурсах, семинарах различного уровня;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недостаточное оснащение оборудованием спортивного зала и физкультурной площадки на территории детского сада;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оптимизация предметно-развивающей среды в группах.</w:t>
      </w:r>
    </w:p>
    <w:p w:rsidR="005109F8" w:rsidRDefault="005109F8" w:rsidP="005109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Основные направления деятельности коллектива детского сада на 2025-2026 учебный год: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совершенствование оздоровительной, коррекционно-развивающей деятельности с привлечением социальных партнеров и родительской общественности;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укрепление материально-технической базы учреждения;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повышение профессиональной компетентности педагогов через организацию курсовой подготовки, аттестации;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проявление активности и представления опыта работы детского сада через участие в конкурсах, семинарах различного уровня, размещение информации о деятельности детского сада на сайте, районной газеты, публикация в журналах;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дальнейшее привлечение творческого потенциала родителей в образовательный процесс и использование различных форм сотрудничества с родителями через вовлечение их в совместную деятельность;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своевременное реагирование на нормативные изменения государственной образовательной политики в сфере дошкольного образования;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продолжить оптимизацию предметно-развивающей среды в группах в соответствии с возрастными требованиями, принципами эстетики и реализуемой программы;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организация на базе детского сада платного дополнительного образования;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внедрить в воспитательно–образовательный процесс ФГОС.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Анализ работы по всем направлениям деятельности позволяет сделать вывод о том, что образовательная среда МБДОУ комфортна и благоприятна, способствует интеллектуальному,  личностному и творческому развитию воспитанников. Дошкольное учреждение развивается, успешно функционирует благодаря эффективной работе коллектива, сотрудничеству с родителями воспитанников, помощи родительской общественности.</w:t>
      </w:r>
    </w:p>
    <w:p w:rsidR="005109F8" w:rsidRDefault="005109F8" w:rsidP="005109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Свою задачу педагогический коллектив видит не в максимальном ускорении развития ребёнка, прежде всего в создании каждому дошкольнику условий для полноценного раскрытия его потенциала.</w:t>
      </w:r>
    </w:p>
    <w:p w:rsidR="005109F8" w:rsidRDefault="005109F8" w:rsidP="005109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09F8" w:rsidRDefault="005109F8" w:rsidP="005109F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Доклад составила старший воспитатель Х.И.Ахмедова</w:t>
      </w: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9F8" w:rsidRDefault="005109F8" w:rsidP="005109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9F8" w:rsidRDefault="005109F8" w:rsidP="005109F8"/>
    <w:p w:rsidR="00C34AFA" w:rsidRDefault="00C34AFA">
      <w:bookmarkStart w:id="0" w:name="_GoBack"/>
      <w:bookmarkEnd w:id="0"/>
    </w:p>
    <w:sectPr w:rsidR="00C34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B546CF"/>
    <w:multiLevelType w:val="hybridMultilevel"/>
    <w:tmpl w:val="9070824A"/>
    <w:lvl w:ilvl="0" w:tplc="B296BFEC">
      <w:start w:val="65535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812F5E"/>
    <w:multiLevelType w:val="hybridMultilevel"/>
    <w:tmpl w:val="BE48892C"/>
    <w:lvl w:ilvl="0" w:tplc="109A4214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0E3AAF"/>
    <w:multiLevelType w:val="hybridMultilevel"/>
    <w:tmpl w:val="C228F902"/>
    <w:lvl w:ilvl="0" w:tplc="CDC236C6">
      <w:start w:val="65535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8C"/>
    <w:rsid w:val="005109F8"/>
    <w:rsid w:val="00872C8C"/>
    <w:rsid w:val="00C3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BA4DF-ADAF-4DFB-AA2C-F6568CEC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9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0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09F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09F8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-7">
    <w:name w:val="Table List 7"/>
    <w:basedOn w:val="-8"/>
    <w:semiHidden/>
    <w:unhideWhenUsed/>
    <w:rsid w:val="005109F8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Borders>
        <w:top w:val="double" w:sz="4" w:space="0" w:color="339966"/>
        <w:left w:val="double" w:sz="4" w:space="0" w:color="339966"/>
        <w:bottom w:val="double" w:sz="4" w:space="0" w:color="339966"/>
        <w:right w:val="double" w:sz="4" w:space="0" w:color="339966"/>
        <w:insideH w:val="double" w:sz="4" w:space="0" w:color="339966"/>
        <w:insideV w:val="double" w:sz="4" w:space="0" w:color="33996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5F5"/>
      <w:vAlign w:val="center"/>
    </w:tcPr>
    <w:tblStylePr w:type="firstRow">
      <w:rPr>
        <w:b/>
        <w:bCs/>
        <w:i/>
        <w:i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a6">
    <w:name w:val="Table Grid"/>
    <w:basedOn w:val="a1"/>
    <w:uiPriority w:val="59"/>
    <w:rsid w:val="005109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8">
    <w:name w:val="Table List 8"/>
    <w:basedOn w:val="a1"/>
    <w:uiPriority w:val="99"/>
    <w:semiHidden/>
    <w:unhideWhenUsed/>
    <w:rsid w:val="005109F8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2884</Words>
  <Characters>16440</Characters>
  <Application>Microsoft Office Word</Application>
  <DocSecurity>0</DocSecurity>
  <Lines>137</Lines>
  <Paragraphs>38</Paragraphs>
  <ScaleCrop>false</ScaleCrop>
  <Company>SPecialiST RePack</Company>
  <LinksUpToDate>false</LinksUpToDate>
  <CharactersWithSpaces>19286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2026-10-19T10:49:00Z</dcterms:created>
  <dcterms:modified xsi:type="dcterms:W3CDTF">2026-10-19T10:49:00Z</dcterms:modified>
</cp:coreProperties>
</file>